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7B5D" w:rsidRPr="0038507F" w:rsidRDefault="0038507F" w:rsidP="0038507F">
      <w:pPr>
        <w:jc w:val="both"/>
        <w:rPr>
          <w:b/>
          <w:u w:val="single"/>
        </w:rPr>
      </w:pPr>
      <w:r w:rsidRPr="0038507F">
        <w:rPr>
          <w:b/>
          <w:u w:val="single"/>
        </w:rPr>
        <w:t>Caratteristiche delle pareti tecniche modulari.</w:t>
      </w:r>
    </w:p>
    <w:p w:rsidR="0038507F" w:rsidRDefault="0038507F" w:rsidP="0038507F">
      <w:pPr>
        <w:jc w:val="both"/>
      </w:pPr>
      <w:r>
        <w:t>Si richiede la fornitura e la posa in opera delle strutture interne e pareti tecniche modulari prefabbricate per i seguenti local</w:t>
      </w:r>
      <w:bookmarkStart w:id="0" w:name="_GoBack"/>
      <w:bookmarkEnd w:id="0"/>
      <w:r>
        <w:t>i:</w:t>
      </w:r>
    </w:p>
    <w:p w:rsidR="0038507F" w:rsidRDefault="0038507F" w:rsidP="0038507F">
      <w:pPr>
        <w:pStyle w:val="Paragrafoelenco"/>
        <w:numPr>
          <w:ilvl w:val="0"/>
          <w:numId w:val="1"/>
        </w:numPr>
        <w:jc w:val="both"/>
      </w:pPr>
      <w:proofErr w:type="gramStart"/>
      <w:r>
        <w:t>sala</w:t>
      </w:r>
      <w:proofErr w:type="gramEnd"/>
      <w:r>
        <w:t xml:space="preserve"> emodinamica 1</w:t>
      </w:r>
    </w:p>
    <w:p w:rsidR="0038507F" w:rsidRDefault="0038507F" w:rsidP="0038507F">
      <w:pPr>
        <w:pStyle w:val="Paragrafoelenco"/>
        <w:numPr>
          <w:ilvl w:val="0"/>
          <w:numId w:val="1"/>
        </w:numPr>
        <w:jc w:val="both"/>
      </w:pPr>
      <w:proofErr w:type="gramStart"/>
      <w:r>
        <w:t>sala</w:t>
      </w:r>
      <w:proofErr w:type="gramEnd"/>
      <w:r>
        <w:t xml:space="preserve"> emodinamica 2</w:t>
      </w:r>
    </w:p>
    <w:p w:rsidR="0038507F" w:rsidRDefault="0038507F" w:rsidP="0038507F">
      <w:pPr>
        <w:pStyle w:val="Paragrafoelenco"/>
        <w:numPr>
          <w:ilvl w:val="0"/>
          <w:numId w:val="1"/>
        </w:numPr>
        <w:jc w:val="both"/>
      </w:pPr>
      <w:proofErr w:type="gramStart"/>
      <w:r>
        <w:t>sala</w:t>
      </w:r>
      <w:proofErr w:type="gramEnd"/>
      <w:r>
        <w:t xml:space="preserve"> emodinamica 3 </w:t>
      </w:r>
    </w:p>
    <w:p w:rsidR="0038507F" w:rsidRDefault="0038507F" w:rsidP="0038507F">
      <w:pPr>
        <w:pStyle w:val="Paragrafoelenco"/>
        <w:numPr>
          <w:ilvl w:val="0"/>
          <w:numId w:val="1"/>
        </w:numPr>
        <w:jc w:val="both"/>
      </w:pPr>
      <w:proofErr w:type="gramStart"/>
      <w:r>
        <w:t>sala</w:t>
      </w:r>
      <w:proofErr w:type="gramEnd"/>
      <w:r>
        <w:t xml:space="preserve"> ibrida 1 </w:t>
      </w:r>
    </w:p>
    <w:p w:rsidR="0038507F" w:rsidRDefault="0038507F" w:rsidP="0038507F">
      <w:pPr>
        <w:pStyle w:val="Paragrafoelenco"/>
        <w:numPr>
          <w:ilvl w:val="0"/>
          <w:numId w:val="1"/>
        </w:numPr>
        <w:jc w:val="both"/>
      </w:pPr>
      <w:proofErr w:type="gramStart"/>
      <w:r>
        <w:t>sala</w:t>
      </w:r>
      <w:proofErr w:type="gramEnd"/>
      <w:r>
        <w:t xml:space="preserve"> ibrida 2</w:t>
      </w:r>
    </w:p>
    <w:p w:rsidR="0038507F" w:rsidRDefault="0038507F" w:rsidP="0038507F">
      <w:pPr>
        <w:jc w:val="both"/>
      </w:pPr>
      <w:r>
        <w:t xml:space="preserve">E’ preferibile, ma non obbligatoria, la fornitura de posa in opera delle pareti anche per i </w:t>
      </w:r>
      <w:proofErr w:type="spellStart"/>
      <w:r>
        <w:t>loclai</w:t>
      </w:r>
      <w:proofErr w:type="spellEnd"/>
      <w:r>
        <w:t xml:space="preserve"> di supporto adiacenti alle sale (preparazione paziente e lavaggio chirurghi).</w:t>
      </w:r>
    </w:p>
    <w:p w:rsidR="0038507F" w:rsidRDefault="0038507F" w:rsidP="0038507F">
      <w:pPr>
        <w:jc w:val="both"/>
      </w:pPr>
      <w:r>
        <w:t>Il sistema di prefabbricazione deve permettere l’introduzione nelle intercapedini strutturali di tutte le utenze impiantistiche e l’inclusione di tutti i sistemi necessari in una soluzione perfettamente integrata.</w:t>
      </w:r>
    </w:p>
    <w:p w:rsidR="0038507F" w:rsidRDefault="0038507F" w:rsidP="0038507F">
      <w:pPr>
        <w:jc w:val="both"/>
      </w:pPr>
      <w:r>
        <w:t>Il sistema deve inoltre garantire:</w:t>
      </w:r>
    </w:p>
    <w:p w:rsidR="0038507F" w:rsidRDefault="0038507F" w:rsidP="0038507F">
      <w:pPr>
        <w:pStyle w:val="Paragrafoelenco"/>
        <w:numPr>
          <w:ilvl w:val="0"/>
          <w:numId w:val="1"/>
        </w:numPr>
        <w:jc w:val="both"/>
      </w:pPr>
      <w:proofErr w:type="gramStart"/>
      <w:r>
        <w:t>flessibilità</w:t>
      </w:r>
      <w:proofErr w:type="gramEnd"/>
      <w:r>
        <w:t xml:space="preserve"> e modularità</w:t>
      </w:r>
    </w:p>
    <w:p w:rsidR="0038507F" w:rsidRDefault="0038507F" w:rsidP="0038507F">
      <w:pPr>
        <w:pStyle w:val="Paragrafoelenco"/>
        <w:numPr>
          <w:ilvl w:val="0"/>
          <w:numId w:val="1"/>
        </w:numPr>
        <w:jc w:val="both"/>
      </w:pPr>
      <w:proofErr w:type="spellStart"/>
      <w:proofErr w:type="gramStart"/>
      <w:r>
        <w:t>pulibilità</w:t>
      </w:r>
      <w:proofErr w:type="spellEnd"/>
      <w:proofErr w:type="gramEnd"/>
      <w:r>
        <w:t xml:space="preserve"> e asetticità</w:t>
      </w:r>
    </w:p>
    <w:p w:rsidR="0038507F" w:rsidRDefault="0038507F" w:rsidP="0038507F">
      <w:pPr>
        <w:pStyle w:val="Paragrafoelenco"/>
        <w:numPr>
          <w:ilvl w:val="0"/>
          <w:numId w:val="1"/>
        </w:numPr>
        <w:jc w:val="both"/>
      </w:pPr>
      <w:proofErr w:type="gramStart"/>
      <w:r>
        <w:t>manutenibilità</w:t>
      </w:r>
      <w:proofErr w:type="gramEnd"/>
      <w:r>
        <w:t xml:space="preserve"> e </w:t>
      </w:r>
      <w:proofErr w:type="spellStart"/>
      <w:r>
        <w:t>implementabilità</w:t>
      </w:r>
      <w:proofErr w:type="spellEnd"/>
    </w:p>
    <w:p w:rsidR="0038507F" w:rsidRDefault="0038507F" w:rsidP="0038507F">
      <w:pPr>
        <w:pStyle w:val="Paragrafoelenco"/>
        <w:numPr>
          <w:ilvl w:val="0"/>
          <w:numId w:val="1"/>
        </w:numPr>
        <w:jc w:val="both"/>
      </w:pPr>
      <w:proofErr w:type="gramStart"/>
      <w:r>
        <w:t>durabilità</w:t>
      </w:r>
      <w:proofErr w:type="gramEnd"/>
      <w:r>
        <w:t xml:space="preserve"> nel tempo</w:t>
      </w:r>
    </w:p>
    <w:p w:rsidR="0038507F" w:rsidRDefault="0038507F" w:rsidP="0038507F">
      <w:pPr>
        <w:jc w:val="both"/>
      </w:pPr>
      <w:r>
        <w:t>In particolare il sistema dovrà essere costituito da:</w:t>
      </w:r>
    </w:p>
    <w:p w:rsidR="0038507F" w:rsidRDefault="0076182E" w:rsidP="0038507F">
      <w:pPr>
        <w:pStyle w:val="Paragrafoelenco"/>
        <w:numPr>
          <w:ilvl w:val="0"/>
          <w:numId w:val="2"/>
        </w:numPr>
        <w:jc w:val="both"/>
      </w:pPr>
      <w:r>
        <w:t>S</w:t>
      </w:r>
      <w:r w:rsidR="0038507F">
        <w:t xml:space="preserve">ottostruttura: guida a pavimento/soffitto e profilati di sostegno verticali </w:t>
      </w:r>
      <w:proofErr w:type="spellStart"/>
      <w:r w:rsidR="0038507F">
        <w:t>ed</w:t>
      </w:r>
      <w:proofErr w:type="spellEnd"/>
      <w:r w:rsidR="0038507F">
        <w:t xml:space="preserve"> orizzontali in acciaio zincato. Tali profilati dovranno consentire il passaggio di </w:t>
      </w:r>
      <w:proofErr w:type="spellStart"/>
      <w:r w:rsidR="0038507F">
        <w:t>ttti</w:t>
      </w:r>
      <w:proofErr w:type="spellEnd"/>
      <w:r w:rsidR="0038507F">
        <w:t xml:space="preserve"> gli impianti e l’incasso di eventuali apparecchi accessori.</w:t>
      </w:r>
    </w:p>
    <w:p w:rsidR="0076182E" w:rsidRDefault="0038507F" w:rsidP="0076182E">
      <w:pPr>
        <w:pStyle w:val="Paragrafoelenco"/>
        <w:numPr>
          <w:ilvl w:val="0"/>
          <w:numId w:val="2"/>
        </w:numPr>
        <w:jc w:val="both"/>
      </w:pPr>
      <w:r>
        <w:t xml:space="preserve">Pannelli di rivestimento: i pannelli di rivestimento devono essere preformati a guscio semplice e smussato, risvoltati sui quattro lati del perimetro. Il materiale di rivestimento deve essere acciaio nichel-cromo con spessore pari ad almeno 8/10 mm applicato su lastra di cartongesso di irrigidimento. I pannelli dovranno essere laccati con vernici poliuretaniche antiriflesso con spessore minimo della laccatura di 60 µm e resistente a detergenti e disinfettanti. Verranno preferite configurazioni che risultino facilmente asportabili per le periodiche </w:t>
      </w:r>
      <w:r w:rsidR="0076182E">
        <w:t xml:space="preserve">manutenzioni, sostituzioni o aggiornamenti senza causare fermi prolungati. Il sistema deve risultare a tenuta tramite l’utilizzo di opportune guarnizioni a celle chiuse. Le fughe verticali tra due pannelli contigui dovranno essere chiuse mediante profili/guarnizioni di materiale idoneo. Dovrà essere prevista la possibilità di serigrafare i pannelli verniciati. Le immagini dovranno essere </w:t>
      </w:r>
      <w:proofErr w:type="spellStart"/>
      <w:r w:rsidR="0076182E">
        <w:t>lavaili</w:t>
      </w:r>
      <w:proofErr w:type="spellEnd"/>
      <w:r w:rsidR="0076182E">
        <w:t xml:space="preserve"> e disinfettabili come il resto dalla parete. Il sistema deve garantire una elevata insonorizzazione (almeno 40 dB) e caratteristiche di resistenza al fuoco con l’utilizzo di materiali non infiammabili e che non sviluppino gas tossici in caso di incendio. Deve essere garantita la schermatura alle radiazioni X come specificato nell’allegato B.</w:t>
      </w:r>
    </w:p>
    <w:p w:rsidR="0076182E" w:rsidRDefault="0076182E" w:rsidP="0076182E">
      <w:pPr>
        <w:ind w:left="360"/>
        <w:jc w:val="both"/>
      </w:pPr>
      <w:r>
        <w:t>Accessori da incasso:</w:t>
      </w:r>
    </w:p>
    <w:p w:rsidR="0076182E" w:rsidRDefault="0076182E" w:rsidP="0076182E">
      <w:pPr>
        <w:pStyle w:val="Paragrafoelenco"/>
        <w:numPr>
          <w:ilvl w:val="0"/>
          <w:numId w:val="2"/>
        </w:numPr>
        <w:jc w:val="both"/>
      </w:pPr>
      <w:r>
        <w:t>Quadro comandi ad incasso nella parete a singola anta nel quale vengono alloggiati i comandi impiantistici di sala (interfono, controllo isolamento, pulsantiera orologi, accensione illuminazione di sala.</w:t>
      </w:r>
    </w:p>
    <w:p w:rsidR="0076182E" w:rsidRDefault="0076182E" w:rsidP="0076182E">
      <w:pPr>
        <w:pStyle w:val="Paragrafoelenco"/>
        <w:numPr>
          <w:ilvl w:val="0"/>
          <w:numId w:val="2"/>
        </w:numPr>
        <w:jc w:val="both"/>
      </w:pPr>
      <w:r>
        <w:t xml:space="preserve">Riprese d’aria: canali di ripresa d’aria devono essere costruiti in lamiera di acciaio al nichel cromo levigata nella parte visibile e montati sulla parete in modo da formare un elemento unico, con flange sia nella parte superiore che nella parte inferiore dei pannelli per l’inserimento delle griglie di ripresa dell’aria (comprese). </w:t>
      </w:r>
    </w:p>
    <w:p w:rsidR="0076182E" w:rsidRDefault="0076182E" w:rsidP="0076182E">
      <w:pPr>
        <w:pStyle w:val="Paragrafoelenco"/>
        <w:numPr>
          <w:ilvl w:val="0"/>
          <w:numId w:val="2"/>
        </w:numPr>
        <w:jc w:val="both"/>
      </w:pPr>
      <w:r>
        <w:lastRenderedPageBreak/>
        <w:t>Armadi deposito: totalmente integrati nel complesso delle pareti. Ante in acciaio nichel cromo con spessore minimo 2 x 0,8 mm</w:t>
      </w:r>
    </w:p>
    <w:p w:rsidR="0076182E" w:rsidRDefault="0076182E" w:rsidP="0076182E">
      <w:pPr>
        <w:pStyle w:val="Paragrafoelenco"/>
        <w:numPr>
          <w:ilvl w:val="0"/>
          <w:numId w:val="2"/>
        </w:numPr>
        <w:jc w:val="both"/>
      </w:pPr>
      <w:r>
        <w:t xml:space="preserve">Orologio a doppio quadrante analogico, completamente incassato e predisposto per il collegamento all’orologio madre. </w:t>
      </w:r>
    </w:p>
    <w:p w:rsidR="0076182E" w:rsidRDefault="0076182E" w:rsidP="0076182E">
      <w:pPr>
        <w:pStyle w:val="Paragrafoelenco"/>
        <w:numPr>
          <w:ilvl w:val="0"/>
          <w:numId w:val="2"/>
        </w:numPr>
        <w:jc w:val="both"/>
      </w:pPr>
      <w:r>
        <w:t>Porte automatiche di sala: struttura dell’anta tamburata facilmente lavabile ed decontaminabile</w:t>
      </w:r>
      <w:r w:rsidR="008A5D6F">
        <w:t xml:space="preserve"> con copertura in acciaio nichel cromo con spessore indicativo 1 mm, risvoltata sui quattro lati del perimetro, con finitura laccata a trattamento analogo a quello delle pareti. Devono essere previste sulle porte, visive a doppio vetro di opportune dimensioni. Il sistema di apertura deve garantire la massima scorrevolezza, silenziosità e deve poter operare in modo manuale e automatico. L’automazione deve essere realizzata con motore elettrico e sistemi di comando che possano garantire apertura parziale e totale con chiusura temporizzata e fermo porta aperta. Dovranno essere dotati di</w:t>
      </w:r>
      <w:r w:rsidR="00CF1351">
        <w:t>:</w:t>
      </w:r>
      <w:r w:rsidR="008A5D6F">
        <w:t xml:space="preserve"> dispositivo di sicurezza in caso di urti accidentali in fase di chiusura, comando di apertura totale </w:t>
      </w:r>
      <w:r w:rsidR="00CF1351">
        <w:t>a barra pneumatica con possibilità di azionamento a gomito o ginocchio, comando di apertura parziale tramite pulsante, maniglia verticale per l’apertura manuale in acciaio inossidabile. Il dispositivo di scorrimento dovrà essere facilmente ispezionabile per eventuali manutenzioni.</w:t>
      </w:r>
    </w:p>
    <w:p w:rsidR="00CF1351" w:rsidRDefault="00CF1351" w:rsidP="0076182E">
      <w:pPr>
        <w:pStyle w:val="Paragrafoelenco"/>
        <w:numPr>
          <w:ilvl w:val="0"/>
          <w:numId w:val="2"/>
        </w:numPr>
        <w:jc w:val="both"/>
      </w:pPr>
      <w:r>
        <w:t xml:space="preserve">Controsoffitto: costituito da pannelli in acciaio zincato elettroliticamente con spessore di almeno 8/10 mm. La parte visibile dovrà essere verniciata a fuoco con vernice poliuretanica con spessore di </w:t>
      </w:r>
      <w:proofErr w:type="spellStart"/>
      <w:r>
        <w:t>di</w:t>
      </w:r>
      <w:proofErr w:type="spellEnd"/>
      <w:r>
        <w:t xml:space="preserve"> almeno 60 µm. I pannelli dovranno essere angolati in tutti i lati, esclusi i pannelli utilizzabili per l’aggancio alla parete che dovranno essere angolati su due o tre lati. I pannelli dovranno essere fissati tramite guide di acciaio zincato stabili e autoportanti che assicurino la chiusura ermetica. </w:t>
      </w:r>
    </w:p>
    <w:p w:rsidR="00CF1351" w:rsidRDefault="00CF1351" w:rsidP="0076182E">
      <w:pPr>
        <w:pStyle w:val="Paragrafoelenco"/>
        <w:numPr>
          <w:ilvl w:val="0"/>
          <w:numId w:val="2"/>
        </w:numPr>
        <w:jc w:val="both"/>
      </w:pPr>
      <w:r>
        <w:t xml:space="preserve">Corpi illuminanti: dedicati all’utilizzo in sala </w:t>
      </w:r>
      <w:proofErr w:type="spellStart"/>
      <w:r>
        <w:t>oepratoria</w:t>
      </w:r>
      <w:proofErr w:type="spellEnd"/>
      <w:r>
        <w:t xml:space="preserve"> IP65, composta da plafone da incasso con tre sorgenti luminose fluorescenti lineari T5, potenza 3 x 54 W e protetti da vetro temperato. Rapida apertura del telaio mediante ventose per </w:t>
      </w:r>
      <w:proofErr w:type="spellStart"/>
      <w:r>
        <w:t>ispezionabilità</w:t>
      </w:r>
      <w:proofErr w:type="spellEnd"/>
      <w:r>
        <w:t>. Le plafoniere devono essere compatibili con i moduli del controsoffitto. Ciascuna lampada deve essere provvista di due accensioni separate.</w:t>
      </w:r>
    </w:p>
    <w:p w:rsidR="00CF1351" w:rsidRDefault="00CF1351" w:rsidP="00CF1351">
      <w:pPr>
        <w:pStyle w:val="Paragrafoelenco"/>
        <w:jc w:val="both"/>
      </w:pPr>
    </w:p>
    <w:sectPr w:rsidR="00CF135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DB5C7B"/>
    <w:multiLevelType w:val="hybridMultilevel"/>
    <w:tmpl w:val="409C23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4A3476"/>
    <w:multiLevelType w:val="hybridMultilevel"/>
    <w:tmpl w:val="7C6241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07F"/>
    <w:rsid w:val="0038507F"/>
    <w:rsid w:val="0076182E"/>
    <w:rsid w:val="008A5D6F"/>
    <w:rsid w:val="00A57B5D"/>
    <w:rsid w:val="00CF1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2AD006-524D-4970-B842-1392CA830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850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770</Words>
  <Characters>4392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Policlinico S.Orsola-Malpighi</Company>
  <LinksUpToDate>false</LinksUpToDate>
  <CharactersWithSpaces>5152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Paride Lambertini</dc:creator>
  <cp:keywords/>
  <dc:description/>
  <cp:lastModifiedBy>Paride Lambertini</cp:lastModifiedBy>
  <cp:revision>1</cp:revision>
  <dcterms:created xsi:type="dcterms:W3CDTF">2014-07-07T11:36:00Z</dcterms:created>
  <dcterms:modified xsi:type="dcterms:W3CDTF">2014-07-07T12:20:00Z</dcterms:modified>
</cp:coreProperties>
</file>